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CE" w:rsidRDefault="002575CE" w:rsidP="00EA171F">
      <w:pPr>
        <w:spacing w:beforeLines="1" w:afterLines="1" w:line="360" w:lineRule="auto"/>
        <w:rPr>
          <w:rFonts w:ascii="Trebuchet MS" w:hAnsi="Trebuchet MS" w:cs="Times New Roman"/>
          <w:color w:val="000000"/>
          <w:szCs w:val="17"/>
        </w:rPr>
      </w:pPr>
      <w:r w:rsidRPr="002575CE">
        <w:rPr>
          <w:rFonts w:ascii="Trebuchet MS" w:hAnsi="Trebuchet MS" w:cs="Times New Roman"/>
          <w:color w:val="000000"/>
          <w:szCs w:val="17"/>
        </w:rPr>
        <w:t>Though the Mormons traded with and learned from the Indians, they also disrupted Native American life. They affixed their permanent settlements to Native American lands and carried diseases against which the Indians had little immunity. The Gosiutes who came to warm springs in the fall suffered from measles, and other Indians died from smallpox. Even though the Indians already inhabited the region, the Mormons did not recognize their title to the land. Brigham Young told the settlers that they must neither buy nor sell land, insisting that the land belonged to the Lord and that it could only be distributed by the priesthood and then only on principles of stewardship. Since the Book of Mormon tells the Mormons that the Indians belong to the House of Israeli, they expected the Native Americans to convert to Mormonism and join them as stewards in building God's kingdom. </w:t>
      </w:r>
    </w:p>
    <w:p w:rsidR="002575CE" w:rsidRPr="002575CE" w:rsidRDefault="002575CE" w:rsidP="00EA171F">
      <w:pPr>
        <w:spacing w:beforeLines="1" w:afterLines="1" w:line="360" w:lineRule="auto"/>
        <w:rPr>
          <w:rFonts w:ascii="Trebuchet MS" w:hAnsi="Trebuchet MS" w:cs="Times New Roman"/>
          <w:color w:val="000000"/>
          <w:szCs w:val="17"/>
        </w:rPr>
      </w:pPr>
    </w:p>
    <w:p w:rsidR="00C14B7E" w:rsidRDefault="002575CE" w:rsidP="00EA171F">
      <w:pPr>
        <w:spacing w:beforeLines="1" w:afterLines="1" w:line="360" w:lineRule="auto"/>
        <w:rPr>
          <w:rFonts w:ascii="Trebuchet MS" w:hAnsi="Trebuchet MS" w:cs="Times New Roman"/>
          <w:color w:val="000000"/>
          <w:szCs w:val="17"/>
        </w:rPr>
      </w:pPr>
      <w:r w:rsidRPr="002575CE">
        <w:rPr>
          <w:rFonts w:ascii="Trebuchet MS" w:hAnsi="Trebuchet MS" w:cs="Times New Roman"/>
          <w:color w:val="000000"/>
          <w:szCs w:val="17"/>
        </w:rPr>
        <w:t>As they went about the task of building their new kingdom, the pioneers essentially faced three problems: first, they had to establish a base settlement for growing crops and building homes for themselves and those who followed; second, they wanted to find other sites for towns for the thousands who would follow; and third, they needed to make arrangements to guide the remaining Saints from Winter Quarters and Kanesville to Utah. </w:t>
      </w:r>
    </w:p>
    <w:p w:rsidR="002575CE" w:rsidRPr="002575CE" w:rsidRDefault="002575CE" w:rsidP="00EA171F">
      <w:pPr>
        <w:spacing w:beforeLines="1" w:afterLines="1" w:line="360" w:lineRule="auto"/>
        <w:rPr>
          <w:rFonts w:ascii="Trebuchet MS" w:hAnsi="Trebuchet MS" w:cs="Times New Roman"/>
          <w:color w:val="000000"/>
          <w:szCs w:val="17"/>
        </w:rPr>
      </w:pPr>
    </w:p>
    <w:p w:rsidR="002575CE" w:rsidRPr="002575CE" w:rsidRDefault="002575CE" w:rsidP="00EA171F">
      <w:pPr>
        <w:spacing w:beforeLines="1" w:afterLines="1" w:line="360" w:lineRule="auto"/>
        <w:rPr>
          <w:rFonts w:ascii="Trebuchet MS" w:hAnsi="Trebuchet MS" w:cs="Times New Roman"/>
          <w:color w:val="000000"/>
          <w:szCs w:val="17"/>
        </w:rPr>
      </w:pPr>
      <w:r w:rsidRPr="002575CE">
        <w:rPr>
          <w:rFonts w:ascii="Trebuchet MS" w:hAnsi="Trebuchet MS" w:cs="Times New Roman"/>
          <w:color w:val="000000"/>
          <w:szCs w:val="17"/>
        </w:rPr>
        <w:t>Understanding the task ahead of them, they immediately began to plow and irrigate farms, cut timber and make adobes, and build temporary housing. Even before Young had entered the valley, Orson Pratt and his party had begun plowing and planting in the easily worked sandy loam, and they damned City Creek and began to irrigate the newly planted fields. Mormon missionaries had seen irrigation in Italy and the Middle East, and members of the Mormon Battalion had watched the Mexicans and Pueblos irrigate in New Mexico and California, so they understood how to dam streams and channel water in ditches to irrigate the crops. Even though they had started very late in the season, the Mormons continued planting crops throughout the remainder of July and into August. Crews built a road up City Creek Canyon to reach trees to supply lumber for homes, barns, and fences. Establishing a fort for protection against the Indians at the site of Pioneer Park near Third South and Third West, they constructed twenty-nine log cabins. Since trees were scarce and expensive to harvest, they located deposits of clay, opened pits, and manufactured adobes from which they build most of their homes.</w:t>
      </w:r>
    </w:p>
    <w:p w:rsidR="002575CE" w:rsidRPr="002575CE" w:rsidRDefault="002575CE" w:rsidP="00EA171F">
      <w:pPr>
        <w:spacing w:beforeLines="1" w:afterLines="1" w:line="360" w:lineRule="auto"/>
        <w:rPr>
          <w:rFonts w:ascii="Trebuchet MS" w:hAnsi="Trebuchet MS" w:cs="Times New Roman"/>
          <w:color w:val="000000"/>
          <w:szCs w:val="17"/>
        </w:rPr>
      </w:pPr>
      <w:r w:rsidRPr="002575CE">
        <w:rPr>
          <w:rFonts w:ascii="Trebuchet MS" w:hAnsi="Trebuchet MS" w:cs="Times New Roman"/>
          <w:color w:val="000000"/>
          <w:szCs w:val="17"/>
        </w:rPr>
        <w:t>Shortly after Young arrived, the Saints began to lay out Salt Lake City, using a pattern that they would follow in subsequent settlements. Commencing at the southeast corner of Temple Square-- currently South Temple and Main Street--where Orson Pratt established the base line and principal meridian for subsequent surveys in most of Utah, the pioneers marked out the city in ten-acre blocks. Brigham Young said that he wanted to be able to turn a span of oxen around without backing them up, so they left room for streets to be forty-four yards wide.</w:t>
      </w:r>
    </w:p>
    <w:p w:rsidR="002575CE" w:rsidRPr="002575CE" w:rsidRDefault="002575CE" w:rsidP="00EA171F">
      <w:pPr>
        <w:spacing w:beforeLines="1" w:afterLines="1" w:line="360" w:lineRule="auto"/>
        <w:rPr>
          <w:rFonts w:ascii="Trebuchet MS" w:hAnsi="Trebuchet MS" w:cs="Times New Roman"/>
          <w:color w:val="000000"/>
          <w:szCs w:val="17"/>
        </w:rPr>
      </w:pPr>
      <w:r w:rsidRPr="002575CE">
        <w:rPr>
          <w:rFonts w:ascii="Trebuchet MS" w:hAnsi="Trebuchet MS" w:cs="Times New Roman"/>
          <w:color w:val="000000"/>
          <w:szCs w:val="17"/>
        </w:rPr>
        <w:t xml:space="preserve">Since they planned a community for Saints rather than a subdivision for speculators, they subdivided the blocks into one-and-a-quarter-acre town lots. The leaders followed Joseph Smith's plat of the City of Zion rather loosely and invested Salt Lake City with a suburban character. Each resident owned a town lot, and using the New England and European </w:t>
      </w:r>
      <w:r w:rsidR="00C14B7E" w:rsidRPr="002575CE">
        <w:rPr>
          <w:rFonts w:ascii="Trebuchet MS" w:hAnsi="Trebuchet MS" w:cs="Times New Roman"/>
          <w:color w:val="000000"/>
          <w:szCs w:val="17"/>
        </w:rPr>
        <w:t>pattern;</w:t>
      </w:r>
      <w:r w:rsidRPr="002575CE">
        <w:rPr>
          <w:rFonts w:ascii="Trebuchet MS" w:hAnsi="Trebuchet MS" w:cs="Times New Roman"/>
          <w:color w:val="000000"/>
          <w:szCs w:val="17"/>
        </w:rPr>
        <w:t xml:space="preserve"> they situated the large farms outside the city. On their lots in the city, the people built barns, sheds, wallows, and coops for domestic animals, and they planted vegetable, fruit, and flower gardens. They dug ditches to coax the mountain streams down each side of the street so the people could divert water for irrigation and household use. </w:t>
      </w:r>
    </w:p>
    <w:p w:rsidR="002575CE" w:rsidRPr="002575CE" w:rsidRDefault="002575CE" w:rsidP="00EA171F">
      <w:pPr>
        <w:spacing w:beforeLines="1" w:afterLines="1" w:line="360" w:lineRule="auto"/>
        <w:rPr>
          <w:rFonts w:ascii="Trebuchet MS" w:hAnsi="Trebuchet MS" w:cs="Times New Roman"/>
          <w:color w:val="000000"/>
          <w:szCs w:val="17"/>
        </w:rPr>
      </w:pPr>
      <w:r w:rsidRPr="002575CE">
        <w:rPr>
          <w:rFonts w:ascii="Trebuchet MS" w:hAnsi="Trebuchet MS" w:cs="Times New Roman"/>
          <w:color w:val="000000"/>
          <w:szCs w:val="17"/>
        </w:rPr>
        <w:t>To add to the information they already had about this region, the Mormons sent out several exploring parties. Brigham Young led a party on a circuit around the Salt Lake Valley in late July; Albert Carrington took two others to the Point of the Mountain in southern Salt Lake Valley, near the present site of the Utah state prison; and Jesse C. Little, Samuel Brannan, and James Brown led a contingent northward along the valleys near the Great Salt Lake into the Bear River Valley. Brannan and Brown then turned west to California while Little threaded his way through the Bear River gorge into Cache Valley in northern Utah. Later in the year, Parley P. Pratt led a party south into Utah Valley, westward across the divide into Cedar Valley, southwestward into Rush Valley, and northward to Tooele Valley before returning around the north end of the Oquirrhs to Salt Lake City.</w:t>
      </w:r>
    </w:p>
    <w:p w:rsidR="002575CE" w:rsidRPr="002575CE" w:rsidRDefault="002575CE" w:rsidP="00EA171F">
      <w:pPr>
        <w:spacing w:beforeLines="1" w:afterLines="1" w:line="360" w:lineRule="auto"/>
        <w:rPr>
          <w:rFonts w:ascii="Trebuchet MS" w:hAnsi="Trebuchet MS" w:cs="Times New Roman"/>
          <w:color w:val="000000"/>
          <w:szCs w:val="17"/>
        </w:rPr>
      </w:pPr>
      <w:r w:rsidRPr="002575CE">
        <w:rPr>
          <w:rFonts w:ascii="Trebuchet MS" w:hAnsi="Trebuchet MS" w:cs="Times New Roman"/>
          <w:color w:val="000000"/>
          <w:szCs w:val="17"/>
        </w:rPr>
        <w:t>In late August, Brigham Young and a large party consisting of all the Twelve, except Parley P. Pratt and John Taylor who had not yet reached the valley, left for Council Bluffs to prepare for the succeeding season of immigration. Young chose John Smith, the uncle of Joseph Smith, as stake president to govern the settlement in his absence. Smith exercised both ecclesiastical and civil authority with two counselors and a high council of twelve. In general, all those in the valley, including Pratt and Taylor after they arrived, recognized the authority of Smith and his colleagues in civil affairs.</w:t>
      </w:r>
    </w:p>
    <w:p w:rsidR="002575CE" w:rsidRPr="002575CE" w:rsidRDefault="002575CE" w:rsidP="00EA171F">
      <w:pPr>
        <w:spacing w:beforeLines="1" w:afterLines="1" w:line="360" w:lineRule="auto"/>
        <w:rPr>
          <w:rFonts w:ascii="Trebuchet MS" w:hAnsi="Trebuchet MS" w:cs="Times New Roman"/>
          <w:color w:val="000000"/>
          <w:szCs w:val="17"/>
        </w:rPr>
      </w:pPr>
      <w:r w:rsidRPr="002575CE">
        <w:rPr>
          <w:rFonts w:ascii="Trebuchet MS" w:hAnsi="Trebuchet MS" w:cs="Times New Roman"/>
          <w:color w:val="000000"/>
          <w:szCs w:val="17"/>
        </w:rPr>
        <w:t>Settlers continued to pour into the valley throughout the summer and fall of 1847.  By winter, nearly 2,000 persons had reached Salt Lake City. Some 16,000 remained in Kanesville and Winter Quarters, but most of them joined the others in Utah by 1853.</w:t>
      </w:r>
    </w:p>
    <w:p w:rsidR="002575CE" w:rsidRPr="002575CE" w:rsidRDefault="002575CE" w:rsidP="002575CE">
      <w:pPr>
        <w:spacing w:before="1" w:after="1" w:line="360" w:lineRule="auto"/>
        <w:rPr>
          <w:rFonts w:ascii="Times" w:hAnsi="Times"/>
          <w:szCs w:val="20"/>
        </w:rPr>
      </w:pPr>
    </w:p>
    <w:p w:rsidR="00C14B7E" w:rsidRDefault="00C14B7E" w:rsidP="002575CE">
      <w:pPr>
        <w:spacing w:before="1" w:after="1" w:line="360" w:lineRule="auto"/>
      </w:pPr>
      <w:r>
        <w:t>ASSIGNMENT:</w:t>
      </w:r>
    </w:p>
    <w:p w:rsidR="00C14B7E" w:rsidRDefault="00C14B7E" w:rsidP="002575CE">
      <w:pPr>
        <w:spacing w:before="1" w:after="1" w:line="360" w:lineRule="auto"/>
      </w:pPr>
    </w:p>
    <w:p w:rsidR="00C14B7E" w:rsidRDefault="00C14B7E" w:rsidP="002575CE">
      <w:pPr>
        <w:spacing w:before="1" w:after="1" w:line="360" w:lineRule="auto"/>
      </w:pPr>
      <w:r>
        <w:t xml:space="preserve">-Create a PowerPoint presentation about this article. </w:t>
      </w:r>
    </w:p>
    <w:p w:rsidR="00C14B7E" w:rsidRDefault="00C14B7E" w:rsidP="002575CE">
      <w:pPr>
        <w:spacing w:before="1" w:after="1" w:line="360" w:lineRule="auto"/>
      </w:pPr>
      <w:r>
        <w:t xml:space="preserve">-Keep in mind Utah history teachers hope to use your power point presentation in future classes.  </w:t>
      </w:r>
    </w:p>
    <w:p w:rsidR="00C14B7E" w:rsidRDefault="00C14B7E" w:rsidP="002575CE">
      <w:pPr>
        <w:spacing w:before="1" w:after="1" w:line="360" w:lineRule="auto"/>
      </w:pPr>
    </w:p>
    <w:p w:rsidR="00C14B7E" w:rsidRDefault="00C14B7E" w:rsidP="002575CE">
      <w:pPr>
        <w:spacing w:before="1" w:after="1" w:line="360" w:lineRule="auto"/>
      </w:pPr>
      <w:r>
        <w:t>Requirements:</w:t>
      </w:r>
    </w:p>
    <w:p w:rsidR="00C14B7E" w:rsidRDefault="00C14B7E" w:rsidP="00C14B7E">
      <w:pPr>
        <w:pStyle w:val="ListParagraph"/>
        <w:numPr>
          <w:ilvl w:val="0"/>
          <w:numId w:val="1"/>
        </w:numPr>
        <w:spacing w:before="1" w:after="1" w:line="360" w:lineRule="auto"/>
      </w:pPr>
      <w:r>
        <w:t>At least 8 slides.</w:t>
      </w:r>
    </w:p>
    <w:p w:rsidR="00C14B7E" w:rsidRDefault="00C14B7E" w:rsidP="00C14B7E">
      <w:pPr>
        <w:pStyle w:val="ListParagraph"/>
        <w:numPr>
          <w:ilvl w:val="0"/>
          <w:numId w:val="1"/>
        </w:numPr>
        <w:spacing w:before="1" w:after="1" w:line="360" w:lineRule="auto"/>
      </w:pPr>
      <w:r>
        <w:t xml:space="preserve">The power point presentation is </w:t>
      </w:r>
      <w:r w:rsidR="00596D29">
        <w:t>titled</w:t>
      </w:r>
      <w:r>
        <w:t>.</w:t>
      </w:r>
    </w:p>
    <w:p w:rsidR="00C14B7E" w:rsidRDefault="00C14B7E" w:rsidP="00C14B7E">
      <w:pPr>
        <w:pStyle w:val="ListParagraph"/>
        <w:numPr>
          <w:ilvl w:val="0"/>
          <w:numId w:val="1"/>
        </w:numPr>
        <w:spacing w:before="1" w:after="1" w:line="360" w:lineRule="auto"/>
      </w:pPr>
      <w:r>
        <w:t>Covers the major details of the Mormons settling Utah.</w:t>
      </w:r>
    </w:p>
    <w:p w:rsidR="00C14B7E" w:rsidRDefault="00C14B7E" w:rsidP="00C14B7E">
      <w:pPr>
        <w:pStyle w:val="ListParagraph"/>
        <w:numPr>
          <w:ilvl w:val="0"/>
          <w:numId w:val="1"/>
        </w:numPr>
        <w:spacing w:before="1" w:after="1" w:line="360" w:lineRule="auto"/>
      </w:pPr>
      <w:r>
        <w:t>Grammar and punctuation is correct.</w:t>
      </w:r>
    </w:p>
    <w:p w:rsidR="00C14B7E" w:rsidRDefault="00C14B7E" w:rsidP="00C14B7E">
      <w:pPr>
        <w:pStyle w:val="ListParagraph"/>
        <w:numPr>
          <w:ilvl w:val="0"/>
          <w:numId w:val="1"/>
        </w:numPr>
        <w:spacing w:before="1" w:after="1" w:line="360" w:lineRule="auto"/>
      </w:pPr>
      <w:r>
        <w:t>Slides are quality (don’t make them too wordy).</w:t>
      </w:r>
    </w:p>
    <w:p w:rsidR="00C14B7E" w:rsidRDefault="00C14B7E" w:rsidP="00C14B7E">
      <w:pPr>
        <w:pStyle w:val="ListParagraph"/>
        <w:numPr>
          <w:ilvl w:val="0"/>
          <w:numId w:val="1"/>
        </w:numPr>
        <w:spacing w:before="1" w:after="1" w:line="360" w:lineRule="auto"/>
      </w:pPr>
      <w:r>
        <w:t xml:space="preserve">There is at least one picture on each slide. </w:t>
      </w:r>
    </w:p>
    <w:p w:rsidR="00783CF5" w:rsidRPr="002575CE" w:rsidRDefault="00F5285E" w:rsidP="00C14B7E">
      <w:pPr>
        <w:pStyle w:val="ListParagraph"/>
        <w:spacing w:before="1" w:after="1" w:line="360" w:lineRule="auto"/>
      </w:pPr>
    </w:p>
    <w:sectPr w:rsidR="00783CF5" w:rsidRPr="002575CE" w:rsidSect="00783CF5">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84" w:rsidRDefault="00750D84" w:rsidP="00750D84">
    <w:pPr>
      <w:pStyle w:val="Header"/>
      <w:jc w:val="center"/>
    </w:pPr>
    <w:r>
      <w:t>Summit Project: Settlements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44D6"/>
    <w:multiLevelType w:val="hybridMultilevel"/>
    <w:tmpl w:val="01C40A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75CE"/>
    <w:rsid w:val="002575CE"/>
    <w:rsid w:val="00596D29"/>
    <w:rsid w:val="005F520A"/>
    <w:rsid w:val="00750D84"/>
    <w:rsid w:val="00C14B7E"/>
    <w:rsid w:val="00EA171F"/>
    <w:rsid w:val="00F5285E"/>
  </w:rsids>
  <m:mathPr>
    <m:mathFont m:val="Wawati SC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A04C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575CE"/>
    <w:pPr>
      <w:spacing w:beforeLines="1" w:afterLines="1"/>
    </w:pPr>
    <w:rPr>
      <w:rFonts w:ascii="Times" w:hAnsi="Times" w:cs="Times New Roman"/>
      <w:sz w:val="20"/>
      <w:szCs w:val="20"/>
    </w:rPr>
  </w:style>
  <w:style w:type="paragraph" w:styleId="ListParagraph">
    <w:name w:val="List Paragraph"/>
    <w:basedOn w:val="Normal"/>
    <w:rsid w:val="00C14B7E"/>
    <w:pPr>
      <w:ind w:left="720"/>
      <w:contextualSpacing/>
    </w:pPr>
  </w:style>
  <w:style w:type="paragraph" w:styleId="Header">
    <w:name w:val="header"/>
    <w:basedOn w:val="Normal"/>
    <w:link w:val="HeaderChar"/>
    <w:rsid w:val="00750D84"/>
    <w:pPr>
      <w:tabs>
        <w:tab w:val="center" w:pos="4320"/>
        <w:tab w:val="right" w:pos="8640"/>
      </w:tabs>
    </w:pPr>
  </w:style>
  <w:style w:type="character" w:customStyle="1" w:styleId="HeaderChar">
    <w:name w:val="Header Char"/>
    <w:basedOn w:val="DefaultParagraphFont"/>
    <w:link w:val="Header"/>
    <w:rsid w:val="00750D84"/>
  </w:style>
  <w:style w:type="paragraph" w:styleId="Footer">
    <w:name w:val="footer"/>
    <w:basedOn w:val="Normal"/>
    <w:link w:val="FooterChar"/>
    <w:rsid w:val="00750D84"/>
    <w:pPr>
      <w:tabs>
        <w:tab w:val="center" w:pos="4320"/>
        <w:tab w:val="right" w:pos="8640"/>
      </w:tabs>
    </w:pPr>
  </w:style>
  <w:style w:type="character" w:customStyle="1" w:styleId="FooterChar">
    <w:name w:val="Footer Char"/>
    <w:basedOn w:val="DefaultParagraphFont"/>
    <w:link w:val="Footer"/>
    <w:rsid w:val="00750D84"/>
  </w:style>
</w:styles>
</file>

<file path=word/webSettings.xml><?xml version="1.0" encoding="utf-8"?>
<w:webSettings xmlns:r="http://schemas.openxmlformats.org/officeDocument/2006/relationships" xmlns:w="http://schemas.openxmlformats.org/wordprocessingml/2006/main">
  <w:divs>
    <w:div w:id="1246064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4885</Characters>
  <Application>Microsoft Macintosh Word</Application>
  <DocSecurity>0</DocSecurity>
  <Lines>40</Lines>
  <Paragraphs>9</Paragraphs>
  <ScaleCrop>false</ScaleCrop>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NIELSON</dc:creator>
  <cp:keywords/>
  <cp:lastModifiedBy>Tiffany Dunn</cp:lastModifiedBy>
  <cp:revision>2</cp:revision>
  <dcterms:created xsi:type="dcterms:W3CDTF">2014-03-28T14:45:00Z</dcterms:created>
  <dcterms:modified xsi:type="dcterms:W3CDTF">2014-03-28T14:45:00Z</dcterms:modified>
</cp:coreProperties>
</file>